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9447A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9447A7" w:rsidRDefault="009447A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МАОУ ООШ д. горки</w:t>
      </w:r>
    </w:p>
    <w:p w:rsidR="009447A7" w:rsidRPr="0075658D" w:rsidRDefault="009447A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Семенюк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47A7" w:rsidRDefault="009447A7" w:rsidP="00944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47A7" w:rsidRDefault="009447A7" w:rsidP="00944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47A7" w:rsidRDefault="009447A7" w:rsidP="00944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47A7" w:rsidRDefault="009447A7" w:rsidP="00944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47A7" w:rsidRDefault="009447A7" w:rsidP="00944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автономное</w:t>
      </w:r>
    </w:p>
    <w:p w:rsidR="009447A7" w:rsidRDefault="009447A7" w:rsidP="00944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общеобразовательное учреждение</w:t>
      </w:r>
    </w:p>
    <w:p w:rsidR="009447A7" w:rsidRDefault="009447A7" w:rsidP="009447A7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«Основная общеобразовательная школа</w:t>
      </w:r>
    </w:p>
    <w:p w:rsidR="009447A7" w:rsidRDefault="009447A7" w:rsidP="009447A7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имени Смирнова Юрия Михайловича д. Горки»</w:t>
      </w:r>
    </w:p>
    <w:p w:rsidR="009447A7" w:rsidRDefault="009447A7" w:rsidP="009447A7"/>
    <w:p w:rsidR="003924F7" w:rsidRPr="0075658D" w:rsidRDefault="003924F7" w:rsidP="009447A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447A7">
        <w:rPr>
          <w:rFonts w:ascii="Times New Roman" w:hAnsi="Times New Roman" w:cs="Times New Roman"/>
          <w:sz w:val="52"/>
          <w:szCs w:val="52"/>
        </w:rPr>
        <w:t>ПРОГРАММА РАЗВИТИЯ МАОУ ООШ д. Г</w:t>
      </w:r>
      <w:r>
        <w:rPr>
          <w:rFonts w:ascii="Times New Roman" w:hAnsi="Times New Roman" w:cs="Times New Roman"/>
          <w:sz w:val="52"/>
          <w:szCs w:val="52"/>
        </w:rPr>
        <w:t>орки на 2024-2029 учебный год</w:t>
      </w: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47A7" w:rsidRP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47A7">
        <w:rPr>
          <w:rFonts w:ascii="Times New Roman" w:hAnsi="Times New Roman" w:cs="Times New Roman"/>
          <w:sz w:val="28"/>
          <w:szCs w:val="28"/>
        </w:rPr>
        <w:t>Горки</w:t>
      </w:r>
    </w:p>
    <w:p w:rsidR="009447A7" w:rsidRP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7A7" w:rsidRPr="009447A7" w:rsidRDefault="009447A7" w:rsidP="009447A7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447A7" w:rsidRPr="009447A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9447A7">
        <w:rPr>
          <w:rFonts w:ascii="Times New Roman" w:hAnsi="Times New Roman" w:cs="Times New Roman"/>
          <w:sz w:val="28"/>
          <w:szCs w:val="28"/>
        </w:rPr>
        <w:t>2024</w: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CB5ADE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имени Смирнова Юрия Михайловича д. Горки</w:t>
            </w:r>
            <w:r w:rsidR="00817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8179F0" w:rsidRDefault="008179F0" w:rsidP="008179F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№ 273-ФЗ;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</w:t>
            </w:r>
          </w:p>
          <w:p w:rsidR="008179F0" w:rsidRPr="008179F0" w:rsidRDefault="008179F0" w:rsidP="008179F0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(утверждена постановлением Правительства Российской Федерации от 26 декабря 2017 г. № 1642); </w:t>
            </w:r>
          </w:p>
          <w:p w:rsidR="008179F0" w:rsidRPr="008179F0" w:rsidRDefault="008179F0" w:rsidP="008179F0">
            <w:pPr>
              <w:spacing w:line="238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Ростовской области «Развитие образования» (утверждена постановлением Правительства Ростовской области от 17 октября 2018 г. № 646 (действующая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с изменениями от 3 июня 2024 г.)); </w:t>
            </w:r>
          </w:p>
          <w:p w:rsidR="008179F0" w:rsidRPr="008179F0" w:rsidRDefault="008179F0" w:rsidP="008179F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общенациональной системы выявления и развития молодых талантов (утверждена Президентом Российской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03.04.2012 № Пр-827); </w:t>
            </w:r>
          </w:p>
          <w:p w:rsidR="008179F0" w:rsidRPr="008179F0" w:rsidRDefault="008179F0" w:rsidP="008179F0">
            <w:pPr>
              <w:spacing w:line="238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информационного общества в Российской Федерации на 2017–2030 годы (утверждена Указом Президента от 09.05.2017 № 203); </w:t>
            </w:r>
          </w:p>
          <w:p w:rsidR="008179F0" w:rsidRPr="008179F0" w:rsidRDefault="008179F0" w:rsidP="008179F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до 2030 года (утверждена распоряжением Правительства Российской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31 марта 2022 г. № 678-р);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</w:t>
            </w:r>
          </w:p>
          <w:p w:rsidR="008179F0" w:rsidRPr="008179F0" w:rsidRDefault="008179F0" w:rsidP="008179F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(утверждены распоряжением Правительства от 29.11.2014 № 2403р); </w:t>
            </w:r>
          </w:p>
          <w:p w:rsidR="008179F0" w:rsidRPr="008179F0" w:rsidRDefault="008179F0" w:rsidP="008179F0">
            <w:pPr>
              <w:spacing w:line="238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РФ на период до 2025 года (утверждена распоряжением Правительства от 29.05.2015 № 996р); 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</w:t>
            </w:r>
          </w:p>
          <w:p w:rsidR="008179F0" w:rsidRPr="008179F0" w:rsidRDefault="008179F0" w:rsidP="008179F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31.05.2021 № 286 «Об утверждении федерального государственного образовательного стандарта начального общего образования»; </w:t>
            </w:r>
          </w:p>
          <w:p w:rsidR="008179F0" w:rsidRPr="008179F0" w:rsidRDefault="008179F0" w:rsidP="00817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</w:t>
            </w:r>
          </w:p>
          <w:p w:rsidR="008179F0" w:rsidRPr="008179F0" w:rsidRDefault="008179F0" w:rsidP="008179F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31.05.2021 № 287 «Об утверждении федерального государственного образовательного стандарта основного общего образования»; </w:t>
            </w:r>
          </w:p>
          <w:p w:rsidR="001825B2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179F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 мая 2012 г. № 413 «Об утверждении федерального государственного образовательного стандарта среднего общего образования»</w:t>
            </w:r>
          </w:p>
        </w:tc>
      </w:tr>
      <w:tr w:rsidR="008179F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8179F0" w:rsidRDefault="008179F0" w:rsidP="008179F0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8179F0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совершенствование системы профессиональной ориентации, воспитание патриотизма, российской гражданской </w:t>
            </w:r>
            <w:r w:rsidRPr="00817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идентичности, духовно-нравственной культуры на основе российских традиционных духовных и культурных ценностей </w:t>
            </w:r>
          </w:p>
        </w:tc>
      </w:tr>
      <w:tr w:rsidR="008179F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8179F0" w:rsidRDefault="008179F0" w:rsidP="00817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8179F0" w:rsidRPr="008179F0" w:rsidRDefault="008179F0" w:rsidP="00817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proofErr w:type="spellEnd"/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8179F0" w:rsidRPr="008179F0" w:rsidRDefault="008179F0" w:rsidP="00817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8179F0" w:rsidRPr="008179F0" w:rsidRDefault="008179F0" w:rsidP="00817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8179F0" w:rsidRPr="008179F0" w:rsidRDefault="008179F0" w:rsidP="00817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8179F0" w:rsidRPr="008179F0" w:rsidRDefault="008179F0" w:rsidP="008179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8179F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8179F0" w:rsidRDefault="008179F0" w:rsidP="008179F0">
            <w:pPr>
              <w:numPr>
                <w:ilvl w:val="0"/>
                <w:numId w:val="6"/>
              </w:numPr>
              <w:spacing w:after="7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 показатели полного (эталонного) уровня «Школы </w:t>
            </w:r>
            <w:proofErr w:type="spellStart"/>
            <w:r w:rsidRPr="008179F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соответствие единым требованиям к </w:t>
            </w:r>
            <w:r w:rsidRPr="008179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 среде, школьному климату, организации образовательной, просветительской, воспитательной деятельности; –</w:t>
            </w:r>
            <w:r w:rsidRPr="008179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обучающихся; </w:t>
            </w:r>
          </w:p>
          <w:p w:rsidR="008179F0" w:rsidRPr="008179F0" w:rsidRDefault="008179F0" w:rsidP="008179F0">
            <w:pPr>
              <w:numPr>
                <w:ilvl w:val="0"/>
                <w:numId w:val="6"/>
              </w:numPr>
              <w:spacing w:after="9" w:line="238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синхронизированы, взаимодействуют и дополняют друг друга учебный процесс и внеурочная деятельность; </w:t>
            </w:r>
          </w:p>
          <w:p w:rsidR="008179F0" w:rsidRPr="008179F0" w:rsidRDefault="008179F0" w:rsidP="008179F0">
            <w:pPr>
              <w:numPr>
                <w:ilvl w:val="0"/>
                <w:numId w:val="6"/>
              </w:numPr>
              <w:spacing w:after="9" w:line="238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является основополагающим элементом в системе качественного школьного образования и становления гражданственности обучающихся; </w:t>
            </w:r>
          </w:p>
          <w:p w:rsidR="008179F0" w:rsidRPr="008179F0" w:rsidRDefault="008179F0" w:rsidP="008179F0">
            <w:pPr>
              <w:numPr>
                <w:ilvl w:val="0"/>
                <w:numId w:val="6"/>
              </w:numPr>
              <w:spacing w:after="9" w:line="238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апробированы мероприятия, направленные на обучение, профессиональное развитие педагогов; </w:t>
            </w:r>
          </w:p>
          <w:p w:rsidR="008179F0" w:rsidRPr="008179F0" w:rsidRDefault="008179F0" w:rsidP="008179F0">
            <w:pPr>
              <w:numPr>
                <w:ilvl w:val="0"/>
                <w:numId w:val="6"/>
              </w:numPr>
              <w:spacing w:after="9" w:line="238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семья – активный участник процесса социализации, выбора профессионального и жизненного пути, формирования мировоззрения; </w:t>
            </w:r>
          </w:p>
          <w:p w:rsidR="008179F0" w:rsidRPr="008179F0" w:rsidRDefault="008179F0" w:rsidP="008179F0">
            <w:pPr>
              <w:numPr>
                <w:ilvl w:val="0"/>
                <w:numId w:val="6"/>
              </w:numPr>
              <w:spacing w:line="238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обучающихся формируются на основе развития их самосознания, самоопределения и морально-этической ориентации; </w:t>
            </w:r>
          </w:p>
          <w:p w:rsidR="008179F0" w:rsidRPr="008179F0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F0">
              <w:rPr>
                <w:rFonts w:ascii="Times New Roman" w:hAnsi="Times New Roman" w:cs="Times New Roman"/>
                <w:sz w:val="24"/>
                <w:szCs w:val="24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 – расширены партнерские отношения/ сетевое взаимодействие: заключены договора с профессиональными учебными заведениями, предприятиями поселка и района.</w:t>
            </w:r>
          </w:p>
        </w:tc>
      </w:tr>
      <w:tr w:rsidR="008179F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«Основная общеобразовательная школа имени Смирнова Юрия Михайловича д. Горки »</w:t>
            </w:r>
          </w:p>
        </w:tc>
      </w:tr>
      <w:tr w:rsidR="008179F0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 годы</w:t>
            </w:r>
          </w:p>
        </w:tc>
      </w:tr>
      <w:tr w:rsidR="008179F0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9F0" w:rsidRPr="0075658D" w:rsidRDefault="008179F0" w:rsidP="00817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E379D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79D" w:rsidRPr="0075658D" w:rsidRDefault="007E379D" w:rsidP="007E37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79D" w:rsidRPr="007E379D" w:rsidRDefault="007E379D" w:rsidP="007E3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 w:rsidR="007E379D" w:rsidRPr="007E379D" w:rsidRDefault="007E379D" w:rsidP="007E3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  <w:p w:rsidR="007E379D" w:rsidRPr="007E379D" w:rsidRDefault="007E379D" w:rsidP="007E3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 w:rsidR="007E379D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379D" w:rsidRPr="0075658D" w:rsidRDefault="007E379D" w:rsidP="007E37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D9F" w:rsidRPr="000E0D9F" w:rsidRDefault="007E379D" w:rsidP="000E0D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0D9F" w:rsidRPr="000E0D9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контроль за реализацией программы осуществляет </w:t>
            </w:r>
            <w:proofErr w:type="spellStart"/>
            <w:r w:rsidR="000E0D9F" w:rsidRPr="000E0D9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="000E0D9F" w:rsidRPr="000E0D9F">
              <w:rPr>
                <w:rFonts w:ascii="Times New Roman" w:hAnsi="Times New Roman" w:cs="Times New Roman"/>
                <w:sz w:val="28"/>
                <w:szCs w:val="28"/>
              </w:rPr>
              <w:t>о.директора</w:t>
            </w:r>
            <w:proofErr w:type="spellEnd"/>
            <w:proofErr w:type="gramEnd"/>
            <w:r w:rsidR="000E0D9F" w:rsidRPr="000E0D9F">
              <w:rPr>
                <w:rFonts w:ascii="Times New Roman" w:hAnsi="Times New Roman" w:cs="Times New Roman"/>
                <w:sz w:val="28"/>
                <w:szCs w:val="28"/>
              </w:rPr>
              <w:t xml:space="preserve"> МАОУ ООШ д. Горки </w:t>
            </w:r>
            <w:proofErr w:type="spellStart"/>
            <w:r w:rsidR="000E0D9F" w:rsidRPr="000E0D9F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="000E0D9F" w:rsidRPr="000E0D9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7E379D" w:rsidRPr="0075658D" w:rsidRDefault="007E379D" w:rsidP="007E37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74B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имени Смирнова Юрия Михайловича д. Горки» (МАОУ ООШ д. Г</w:t>
            </w:r>
            <w:r w:rsidR="0052262E"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r w:rsidR="00187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5B2" w:rsidRPr="0075658D" w:rsidRDefault="001874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Год создания 2000 </w:t>
            </w:r>
          </w:p>
          <w:p w:rsidR="001825B2" w:rsidRPr="0075658D" w:rsidRDefault="0052262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3. 5315004449</w:t>
            </w:r>
          </w:p>
          <w:p w:rsidR="001825B2" w:rsidRPr="0075658D" w:rsidRDefault="001874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="0052262E">
              <w:rPr>
                <w:rFonts w:ascii="Times New Roman" w:hAnsi="Times New Roman" w:cs="Times New Roman"/>
                <w:sz w:val="24"/>
                <w:szCs w:val="24"/>
              </w:rPr>
              <w:t>чред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ителем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874B7">
              <w:rPr>
                <w:rFonts w:ascii="Times New Roman" w:hAnsi="Times New Roman" w:cs="Times New Roman"/>
                <w:sz w:val="24"/>
                <w:szCs w:val="24"/>
              </w:rPr>
              <w:t>Лицензия № 469 от 15.11.2016 года. Приложение № 1 на осуществление образовательной деятельности от 15.11.2016 № 469.</w:t>
            </w:r>
          </w:p>
          <w:p w:rsidR="001825B2" w:rsidRPr="0075658D" w:rsidRDefault="001874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="0052262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зарегистрирована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расположена по адресу: 175061, Новгородская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Горки, ул. Молодежная д.12</w:t>
            </w:r>
          </w:p>
          <w:p w:rsidR="001825B2" w:rsidRPr="0075658D" w:rsidRDefault="001874B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88165524210, адрес электронной почты </w:t>
            </w:r>
            <w:r w:rsidRPr="001874B7">
              <w:rPr>
                <w:rFonts w:ascii="Times New Roman" w:hAnsi="Times New Roman" w:cs="Times New Roman"/>
                <w:sz w:val="24"/>
                <w:szCs w:val="24"/>
              </w:rPr>
              <w:t>gorki.shkola@mail.ru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4B7">
              <w:rPr>
                <w:rFonts w:ascii="Times New Roman" w:hAnsi="Times New Roman" w:cs="Times New Roman"/>
                <w:sz w:val="24"/>
                <w:szCs w:val="24"/>
              </w:rPr>
              <w:t>https://sh-smirnova-gorki-r49.gosweb.gosuslugi.ru/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864F88" w:rsidRDefault="00D31A7C" w:rsidP="00D31A7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обучающихся в школе – 45 человек. Из них 18 детей с ОВЗ, в том числе 2 ребенка- инвалида.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52262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имеет филиалов. Управлением осуществляет директор. Основным видом деятельности является реализация программ начального общего образования, основного общего образования, внеурочной деятельности, дополнительного образования. Учреждение осуществляет реализацию адаптированных образовательных программ НОО и ООО и организацию летнего отдыха и оздоровления детей в каникулярное время. В своей работе учреждение использует электронные ресурсы: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ФГИС моя школа, библиотека ЦОК. В школе есть доступ в сеть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каждыый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оборудован компьютером. В 2024 году на базе МАОУ ООШ д. Горки создана и действует центр Точка Роста.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D31A7C" w:rsidP="00D31A7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по 5-дневной неделе с 8.30 до 16.30. Всего 34 учебные недели, график каникул утверждается Учредителем.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D31A7C" w:rsidP="00DD19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школе 12 работников,</w:t>
            </w:r>
            <w:r w:rsidR="00DD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9 педагогических работников, все учителя, учитель-логопед работает по договору внешнего совместительства. 1 учитель имеет федеральные награды. 6 человек из 9 имеют высшее педагогическое образование. 5 человек аттестованы на первую квалификационную категорию.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постоянно взаимодействует с Горским домом культуры, Горской библиотекой, колхоз СПК «Россия»,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ЦРБ. Учащиеся состоят в Движении Первых, отделение которого открыто и функционирует на базе школы. В школе создан отряд ЮИД,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есть музей и школьный театр.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 место в муниципальном этапе «Учитель года»</w:t>
            </w:r>
          </w:p>
          <w:p w:rsidR="00DD19CD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 место в муниципальном этапе конкурса «Учитель года»</w:t>
            </w:r>
          </w:p>
          <w:p w:rsidR="00DD19CD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3 место в муниципальном этапе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технологии.</w:t>
            </w:r>
          </w:p>
          <w:p w:rsidR="00DD19CD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 место в муниципальном этапе олимпиады школьников по русскому языку</w:t>
            </w:r>
          </w:p>
          <w:p w:rsidR="00DD19CD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муниципальном этапе олимпиады школьников по ОБЗР</w:t>
            </w:r>
          </w:p>
          <w:p w:rsidR="00DD19CD" w:rsidRPr="0075658D" w:rsidRDefault="00DD19C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этапе конкурса «Отечество»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 высшего и среднего профессионального образования.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lastRenderedPageBreak/>
              <w:t>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</w:t>
            </w:r>
            <w:r>
              <w:rPr>
                <w:rFonts w:ascii="Times New Roman" w:hAnsi="Times New Roman"/>
              </w:rPr>
              <w:lastRenderedPageBreak/>
              <w:t>выявлению способностей, одаренности, образовательных потребностей обучающихся.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для углубленного изучения отдельных предметов.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</w:t>
            </w:r>
            <w:r>
              <w:rPr>
                <w:rFonts w:ascii="Times New Roman" w:hAnsi="Times New Roman"/>
              </w:rPr>
              <w:lastRenderedPageBreak/>
              <w:t>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</w:t>
            </w:r>
            <w:r>
              <w:rPr>
                <w:rFonts w:ascii="Times New Roman" w:hAnsi="Times New Roman"/>
              </w:rPr>
              <w:lastRenderedPageBreak/>
              <w:t>основном общем образовании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образовательной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>
              <w:rPr>
                <w:rFonts w:ascii="Times New Roman" w:hAnsi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>
              <w:rPr>
                <w:rFonts w:ascii="Times New Roman" w:hAnsi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</w:t>
            </w:r>
            <w:r>
              <w:rPr>
                <w:rFonts w:ascii="Times New Roman" w:hAnsi="Times New Roman"/>
              </w:rPr>
              <w:lastRenderedPageBreak/>
              <w:t xml:space="preserve">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</w:t>
            </w:r>
            <w:r>
              <w:rPr>
                <w:rFonts w:ascii="Times New Roman" w:hAnsi="Times New Roman"/>
              </w:rPr>
              <w:lastRenderedPageBreak/>
              <w:t>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>
              <w:rPr>
                <w:rFonts w:ascii="Times New Roman" w:hAnsi="Times New Roman"/>
              </w:rPr>
              <w:lastRenderedPageBreak/>
              <w:t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</w:t>
            </w:r>
            <w:r>
              <w:rPr>
                <w:rFonts w:ascii="Times New Roman" w:hAnsi="Times New Roman"/>
              </w:rPr>
              <w:lastRenderedPageBreak/>
              <w:t>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</w:t>
            </w:r>
            <w:r>
              <w:rPr>
                <w:rFonts w:ascii="Times New Roman" w:hAnsi="Times New Roman"/>
              </w:rPr>
              <w:lastRenderedPageBreak/>
              <w:t xml:space="preserve">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</w:t>
            </w:r>
            <w:r>
              <w:rPr>
                <w:rFonts w:ascii="Times New Roman" w:hAnsi="Times New Roman"/>
              </w:rPr>
              <w:lastRenderedPageBreak/>
              <w:t>и наркотических средств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EE6165" w:rsidRDefault="00770806">
            <w:r>
              <w:rPr>
                <w:rFonts w:ascii="Times New Roman" w:hAnsi="Times New Roman"/>
              </w:rPr>
              <w:t xml:space="preserve">Не </w:t>
            </w:r>
            <w:r w:rsidR="00CB5ADE">
              <w:rPr>
                <w:rFonts w:ascii="Times New Roman" w:hAnsi="Times New Roman"/>
              </w:rPr>
              <w:t>учитываются нормы непрерывной работы с ЭСО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</w:t>
            </w:r>
            <w:r>
              <w:rPr>
                <w:rFonts w:ascii="Times New Roman" w:hAnsi="Times New Roman"/>
              </w:rPr>
              <w:lastRenderedPageBreak/>
              <w:t>подготовки, профессиональной переподготовки; направление выпускников на целевое обучение.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реализации </w:t>
            </w:r>
            <w:r>
              <w:rPr>
                <w:rFonts w:ascii="Times New Roman" w:hAnsi="Times New Roman"/>
              </w:rPr>
              <w:lastRenderedPageBreak/>
              <w:t>программ дополнительного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</w:t>
            </w:r>
            <w:r>
              <w:rPr>
                <w:rFonts w:ascii="Times New Roman" w:hAnsi="Times New Roman"/>
              </w:rPr>
              <w:lastRenderedPageBreak/>
              <w:t>образование", планирование мероприятий.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</w:t>
            </w:r>
            <w:r>
              <w:rPr>
                <w:rFonts w:ascii="Times New Roman" w:hAnsi="Times New Roman"/>
              </w:rPr>
              <w:lastRenderedPageBreak/>
              <w:t>успешно прошедших промежуточную аттестацию не менее чем за два года обучения.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>организации работы кружков технологической и естественно-научной направленности.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</w:t>
            </w:r>
            <w:r>
              <w:rPr>
                <w:rFonts w:ascii="Times New Roman" w:hAnsi="Times New Roman"/>
              </w:rPr>
              <w:lastRenderedPageBreak/>
              <w:t>обучающихся и педагогических работников, активно вовлеченных в проекты Кружкового движения.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кадровыми и материально-техническими ресурсами.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кадровыми и материально-техническими ресурсами.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</w:t>
            </w:r>
            <w:r>
              <w:rPr>
                <w:rFonts w:ascii="Times New Roman" w:hAnsi="Times New Roman"/>
              </w:rPr>
              <w:lastRenderedPageBreak/>
              <w:t>олимпиад и иных интеллектуальных и (или) творческих конкурсов, мероприятий.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</w:t>
            </w:r>
            <w:r>
              <w:rPr>
                <w:rFonts w:ascii="Times New Roman" w:hAnsi="Times New Roman"/>
              </w:rPr>
              <w:lastRenderedPageBreak/>
              <w:t xml:space="preserve">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</w:t>
            </w:r>
            <w:r>
              <w:rPr>
                <w:rFonts w:ascii="Times New Roman" w:hAnsi="Times New Roman"/>
              </w:rPr>
              <w:lastRenderedPageBreak/>
              <w:t>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 xml:space="preserve">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</w:t>
            </w:r>
            <w:r>
              <w:rPr>
                <w:rFonts w:ascii="Times New Roman" w:hAnsi="Times New Roman"/>
              </w:rPr>
              <w:lastRenderedPageBreak/>
              <w:t>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</w:t>
            </w:r>
            <w:r>
              <w:rPr>
                <w:rFonts w:ascii="Times New Roman" w:hAnsi="Times New Roman"/>
              </w:rPr>
              <w:lastRenderedPageBreak/>
              <w:t>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по программам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в области создания школьного хора.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хор», участию в </w:t>
            </w:r>
            <w:r>
              <w:rPr>
                <w:rFonts w:ascii="Times New Roman" w:hAnsi="Times New Roman"/>
              </w:rPr>
              <w:lastRenderedPageBreak/>
              <w:t>художественной самодеятельности.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</w:t>
            </w:r>
            <w:r>
              <w:rPr>
                <w:rFonts w:ascii="Times New Roman" w:hAnsi="Times New Roma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</w:t>
            </w:r>
            <w:r>
              <w:rPr>
                <w:rFonts w:ascii="Times New Roman" w:hAnsi="Times New Roman"/>
              </w:rPr>
              <w:lastRenderedPageBreak/>
              <w:t xml:space="preserve">творческих объединений.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</w:t>
            </w:r>
            <w:r>
              <w:rPr>
                <w:rFonts w:ascii="Times New Roman" w:hAnsi="Times New Roman"/>
              </w:rPr>
              <w:lastRenderedPageBreak/>
              <w:t>директора по воспитанию и взаимодействию с детскими общественными объединениями.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Родители не участвуют в </w:t>
            </w:r>
            <w:r>
              <w:rPr>
                <w:rFonts w:ascii="Times New Roman" w:hAnsi="Times New Roman"/>
              </w:rPr>
              <w:lastRenderedPageBreak/>
              <w:t>разработке рабочей программы воспитания.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включенности родителей в разработку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 штабом воспитательной работы.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</w:t>
            </w:r>
            <w:r>
              <w:rPr>
                <w:rFonts w:ascii="Times New Roman" w:hAnsi="Times New Roman"/>
              </w:rPr>
              <w:lastRenderedPageBreak/>
              <w:t>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</w:t>
            </w:r>
            <w:r>
              <w:rPr>
                <w:rFonts w:ascii="Times New Roman" w:hAnsi="Times New Roman"/>
              </w:rPr>
              <w:lastRenderedPageBreak/>
              <w:t>проведение родительских собраний.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</w:t>
            </w:r>
            <w:r>
              <w:rPr>
                <w:rFonts w:ascii="Times New Roman" w:hAnsi="Times New Roman"/>
              </w:rPr>
              <w:lastRenderedPageBreak/>
              <w:t>совместного досуга и общения, с обсуждением актуальных вопросов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</w:t>
            </w:r>
            <w:r>
              <w:rPr>
                <w:rFonts w:ascii="Times New Roman" w:hAnsi="Times New Roman"/>
              </w:rPr>
              <w:lastRenderedPageBreak/>
              <w:t>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деятельности, </w:t>
            </w:r>
            <w:r>
              <w:rPr>
                <w:rFonts w:ascii="Times New Roman" w:hAnsi="Times New Roman"/>
              </w:rPr>
              <w:lastRenderedPageBreak/>
              <w:t>детскому познавательному туризму.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</w:t>
            </w:r>
            <w:r>
              <w:rPr>
                <w:rFonts w:ascii="Times New Roman" w:hAnsi="Times New Roman"/>
              </w:rPr>
              <w:lastRenderedPageBreak/>
              <w:t xml:space="preserve">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команды в части организации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обеспечиваются условия для организация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</w:t>
            </w:r>
            <w:r>
              <w:rPr>
                <w:rFonts w:ascii="Times New Roman" w:hAnsi="Times New Roman"/>
              </w:rPr>
              <w:lastRenderedPageBreak/>
              <w:t>лагеря (с привлечением спонсоров).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</w:t>
            </w:r>
            <w:r>
              <w:rPr>
                <w:rFonts w:ascii="Times New Roman" w:hAnsi="Times New Roman"/>
              </w:rPr>
              <w:lastRenderedPageBreak/>
              <w:t>вовлечению в него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</w:t>
            </w:r>
            <w:r>
              <w:rPr>
                <w:rFonts w:ascii="Times New Roman" w:hAnsi="Times New Roman"/>
              </w:rPr>
              <w:lastRenderedPageBreak/>
              <w:t>первоначального опыта обучающихся начального общего образования в реализации проекта «Орлята России».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</w:t>
            </w:r>
            <w:r>
              <w:rPr>
                <w:rFonts w:ascii="Times New Roman" w:hAnsi="Times New Roman"/>
              </w:rPr>
              <w:lastRenderedPageBreak/>
              <w:t>приобретение первоначального опыта обучающихся в работе общественных объединений.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</w:t>
            </w:r>
            <w:r>
              <w:rPr>
                <w:rFonts w:ascii="Times New Roman" w:hAnsi="Times New Roman"/>
              </w:rPr>
              <w:lastRenderedPageBreak/>
              <w:t>самоопределению обучающихся.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</w:t>
            </w:r>
            <w:r>
              <w:rPr>
                <w:rFonts w:ascii="Times New Roman" w:hAnsi="Times New Roman"/>
              </w:rPr>
              <w:lastRenderedPageBreak/>
              <w:t>и др.) для реализации профильного обучения в образовательной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Посещение обучающимися экскурсий в </w:t>
            </w:r>
            <w:r>
              <w:rPr>
                <w:rFonts w:ascii="Times New Roman" w:hAnsi="Times New Roman"/>
              </w:rPr>
              <w:lastRenderedPageBreak/>
              <w:t>организациях СПО и ВО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</w:t>
            </w:r>
            <w:r>
              <w:rPr>
                <w:rFonts w:ascii="Times New Roman" w:hAnsi="Times New Roman"/>
              </w:rPr>
              <w:lastRenderedPageBreak/>
              <w:t>организациями СПО и ВО.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и заключение договоров, в рамках которых </w:t>
            </w:r>
            <w:r>
              <w:rPr>
                <w:rFonts w:ascii="Times New Roman" w:hAnsi="Times New Roman"/>
              </w:rPr>
              <w:lastRenderedPageBreak/>
              <w:t>будут проходить образовательные экскурсии.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</w:t>
            </w:r>
            <w:proofErr w:type="gramStart"/>
            <w:r>
              <w:rPr>
                <w:rFonts w:ascii="Times New Roman" w:hAnsi="Times New Roman"/>
              </w:rPr>
              <w:t>курсов,  курсов</w:t>
            </w:r>
            <w:proofErr w:type="gramEnd"/>
            <w:r>
              <w:rPr>
                <w:rFonts w:ascii="Times New Roman" w:hAnsi="Times New Roman"/>
              </w:rPr>
              <w:t xml:space="preserve">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ВО.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обучающимися экскурсий в организациях СПО и ВО.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</w:t>
            </w:r>
            <w:r>
              <w:rPr>
                <w:rFonts w:ascii="Times New Roman" w:hAnsi="Times New Roman"/>
              </w:rPr>
              <w:lastRenderedPageBreak/>
              <w:t>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</w:t>
            </w:r>
            <w:r>
              <w:rPr>
                <w:rFonts w:ascii="Times New Roman" w:hAnsi="Times New Roman"/>
              </w:rPr>
              <w:lastRenderedPageBreak/>
              <w:t>дальнейшей реализации их в школе.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>
              <w:rPr>
                <w:rFonts w:ascii="Times New Roman" w:hAnsi="Times New Roman"/>
              </w:rPr>
              <w:lastRenderedPageBreak/>
              <w:t xml:space="preserve">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</w:t>
            </w:r>
            <w:r>
              <w:rPr>
                <w:rFonts w:ascii="Times New Roman" w:hAnsi="Times New Roman"/>
              </w:rPr>
              <w:lastRenderedPageBreak/>
              <w:t xml:space="preserve">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</w:t>
            </w:r>
            <w:r>
              <w:rPr>
                <w:rFonts w:ascii="Times New Roman" w:hAnsi="Times New Roman"/>
              </w:rPr>
              <w:lastRenderedPageBreak/>
              <w:t>педагогов по инструментам ЦОС.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</w:t>
            </w:r>
            <w:r>
              <w:rPr>
                <w:rFonts w:ascii="Times New Roman" w:hAnsi="Times New Roman"/>
              </w:rPr>
              <w:lastRenderedPageBreak/>
              <w:t>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</w:t>
            </w:r>
            <w:r>
              <w:rPr>
                <w:rFonts w:ascii="Times New Roman" w:hAnsi="Times New Roman"/>
              </w:rPr>
              <w:lastRenderedPageBreak/>
              <w:t>методической/управленческой) деятельности с привлечением специалистов других школ).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</w:t>
            </w:r>
            <w:r>
              <w:rPr>
                <w:rFonts w:ascii="Times New Roman" w:hAnsi="Times New Roman"/>
              </w:rPr>
              <w:lastRenderedPageBreak/>
              <w:t>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 xml:space="preserve">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</w:t>
            </w:r>
            <w:r>
              <w:rPr>
                <w:rFonts w:ascii="Times New Roman" w:hAnsi="Times New Roman"/>
              </w:rPr>
              <w:lastRenderedPageBreak/>
              <w:t>взаимодействия с другими ОО.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осуществляется 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</w:t>
            </w:r>
            <w:r>
              <w:rPr>
                <w:rFonts w:ascii="Times New Roman" w:hAnsi="Times New Roman"/>
              </w:rPr>
              <w:lastRenderedPageBreak/>
              <w:t>педагогов к участию в конкурсах профессионального мастерства.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</w:t>
            </w:r>
            <w:r>
              <w:rPr>
                <w:rFonts w:ascii="Times New Roman" w:hAnsi="Times New Roman"/>
              </w:rPr>
              <w:lastRenderedPageBreak/>
              <w:t>активную позицию в конкурсном движении, принимающих участие в профессиональных конкурсах.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(социального педагога).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</w:t>
            </w:r>
            <w:r>
              <w:rPr>
                <w:rFonts w:ascii="Times New Roman" w:hAnsi="Times New Roman"/>
              </w:rPr>
              <w:lastRenderedPageBreak/>
              <w:t xml:space="preserve">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>
              <w:rPr>
                <w:rFonts w:ascii="Times New Roman" w:hAnsi="Times New Roman"/>
              </w:rPr>
              <w:lastRenderedPageBreak/>
              <w:t>детям)(критический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>
              <w:rPr>
                <w:rFonts w:ascii="Times New Roman" w:hAnsi="Times New Roman"/>
              </w:rPr>
              <w:t xml:space="preserve">положении;  </w:t>
            </w:r>
            <w:r>
              <w:rPr>
                <w:rFonts w:ascii="Times New Roman" w:hAnsi="Times New Roman"/>
              </w:rPr>
              <w:lastRenderedPageBreak/>
              <w:t>поддержка</w:t>
            </w:r>
            <w:proofErr w:type="gramEnd"/>
            <w:r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</w:t>
            </w:r>
            <w:r>
              <w:rPr>
                <w:rFonts w:ascii="Times New Roman" w:hAnsi="Times New Roman"/>
              </w:rPr>
              <w:lastRenderedPageBreak/>
              <w:t>системы работы по оказанию помощи целевым группам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</w:t>
            </w:r>
            <w:r>
              <w:rPr>
                <w:rFonts w:ascii="Times New Roman" w:hAnsi="Times New Roman"/>
              </w:rPr>
              <w:lastRenderedPageBreak/>
              <w:t>социальной помощи семьям и детям, психолого-медико-социального сопровождения).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поддержку детских объединений,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>
              <w:rPr>
                <w:rFonts w:ascii="Times New Roman" w:hAnsi="Times New Roman"/>
              </w:rPr>
              <w:t>из целевых группам</w:t>
            </w:r>
            <w:proofErr w:type="gramEnd"/>
            <w:r>
              <w:rPr>
                <w:rFonts w:ascii="Times New Roman" w:hAnsi="Times New Roman"/>
              </w:rPr>
              <w:t xml:space="preserve"> обучающихся.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</w:t>
            </w:r>
            <w:r>
              <w:rPr>
                <w:rFonts w:ascii="Times New Roman" w:hAnsi="Times New Roman"/>
              </w:rPr>
              <w:lastRenderedPageBreak/>
              <w:t>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детей, нуждающихся в </w:t>
            </w:r>
            <w:r>
              <w:rPr>
                <w:rFonts w:ascii="Times New Roman" w:hAnsi="Times New Roman"/>
              </w:rPr>
              <w:lastRenderedPageBreak/>
              <w:t>особом внимании в связи с высоким риском уязвимости.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освоения </w:t>
            </w:r>
            <w:r>
              <w:rPr>
                <w:rFonts w:ascii="Times New Roman" w:hAnsi="Times New Roman"/>
              </w:rPr>
              <w:lastRenderedPageBreak/>
              <w:t>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Выделение и оснащение </w:t>
            </w:r>
            <w:r>
              <w:rPr>
                <w:rFonts w:ascii="Times New Roman" w:hAnsi="Times New Roman"/>
              </w:rPr>
              <w:lastRenderedPageBreak/>
              <w:t>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</w:t>
            </w:r>
            <w:r>
              <w:rPr>
                <w:rFonts w:ascii="Times New Roman" w:hAnsi="Times New Roman"/>
              </w:rPr>
              <w:lastRenderedPageBreak/>
              <w:t xml:space="preserve">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</w:t>
            </w:r>
            <w:r>
              <w:rPr>
                <w:rFonts w:ascii="Times New Roman" w:hAnsi="Times New Roman"/>
              </w:rPr>
              <w:lastRenderedPageBreak/>
              <w:t>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необходимых специалистов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работников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Отсутствует эффективное распределение сфер </w:t>
            </w:r>
            <w:r>
              <w:rPr>
                <w:rFonts w:ascii="Times New Roman" w:hAnsi="Times New Roman"/>
              </w:rPr>
              <w:lastRenderedPageBreak/>
              <w:t xml:space="preserve">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</w:t>
            </w:r>
            <w:r>
              <w:rPr>
                <w:rFonts w:ascii="Times New Roman" w:hAnsi="Times New Roman"/>
              </w:rPr>
              <w:lastRenderedPageBreak/>
              <w:t>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выстроена работа по оказанию помощи и поддержки </w:t>
            </w:r>
            <w:r>
              <w:rPr>
                <w:rFonts w:ascii="Times New Roman" w:hAnsi="Times New Roman"/>
              </w:rPr>
              <w:lastRenderedPageBreak/>
              <w:t>обучающимся группы риска и их семьям.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оказанию поддержки обучающимся, </w:t>
            </w:r>
            <w:r>
              <w:rPr>
                <w:rFonts w:ascii="Times New Roman" w:hAnsi="Times New Roman"/>
              </w:rPr>
              <w:lastRenderedPageBreak/>
              <w:t>находящихся в трудных жизненных ситуациях.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</w:t>
            </w:r>
            <w:r>
              <w:rPr>
                <w:rFonts w:ascii="Times New Roman" w:hAnsi="Times New Roman"/>
              </w:rPr>
              <w:lastRenderedPageBreak/>
              <w:t>работы с обучающимися группы риска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обучающихся, их родителей (законных представителей).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</w:t>
            </w:r>
            <w:r>
              <w:rPr>
                <w:rFonts w:ascii="Times New Roman" w:hAnsi="Times New Roman"/>
              </w:rPr>
              <w:lastRenderedPageBreak/>
              <w:t>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</w:t>
            </w:r>
            <w:r>
              <w:rPr>
                <w:rFonts w:ascii="Times New Roman" w:hAnsi="Times New Roman"/>
              </w:rPr>
              <w:lastRenderedPageBreak/>
              <w:t>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обучающимися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</w:t>
            </w:r>
            <w:r>
              <w:rPr>
                <w:rFonts w:ascii="Times New Roman" w:hAnsi="Times New Roman"/>
              </w:rPr>
              <w:lastRenderedPageBreak/>
              <w:t xml:space="preserve">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выстроена системная работа по преодолению </w:t>
            </w:r>
            <w:r>
              <w:rPr>
                <w:rFonts w:ascii="Times New Roman" w:hAnsi="Times New Roman"/>
              </w:rPr>
              <w:lastRenderedPageBreak/>
              <w:t xml:space="preserve">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работников организации.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</w:t>
            </w:r>
            <w:r>
              <w:rPr>
                <w:rFonts w:ascii="Times New Roman" w:hAnsi="Times New Roman"/>
              </w:rPr>
              <w:lastRenderedPageBreak/>
              <w:t>сопровождение внутрисемейной профилактики деструктивного поведения детей и молодежи.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</w:t>
            </w:r>
            <w:r>
              <w:rPr>
                <w:rFonts w:ascii="Times New Roman" w:hAnsi="Times New Roman"/>
              </w:rPr>
              <w:lastRenderedPageBreak/>
              <w:t>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</w:t>
            </w:r>
            <w:r>
              <w:rPr>
                <w:rFonts w:ascii="Times New Roman" w:hAnsi="Times New Roman"/>
              </w:rPr>
              <w:lastRenderedPageBreak/>
              <w:t>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r>
              <w:rPr>
                <w:rFonts w:ascii="Times New Roman" w:hAnsi="Times New Roman"/>
              </w:rPr>
              <w:lastRenderedPageBreak/>
              <w:t>развитию  цифровых компетенций.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</w:t>
            </w:r>
            <w:r>
              <w:rPr>
                <w:rFonts w:ascii="Times New Roman" w:hAnsi="Times New Roman"/>
              </w:rPr>
              <w:lastRenderedPageBreak/>
              <w:t>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регистрации образовательной организации на платформе и созданной </w:t>
            </w:r>
            <w:r>
              <w:rPr>
                <w:rFonts w:ascii="Times New Roman" w:hAnsi="Times New Roman"/>
              </w:rPr>
              <w:lastRenderedPageBreak/>
              <w:t>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</w:t>
            </w:r>
            <w:r>
              <w:rPr>
                <w:rFonts w:ascii="Times New Roman" w:hAnsi="Times New Roman"/>
              </w:rPr>
              <w:lastRenderedPageBreak/>
              <w:t xml:space="preserve">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</w:t>
            </w:r>
            <w:r>
              <w:rPr>
                <w:rFonts w:ascii="Times New Roman" w:hAnsi="Times New Roman"/>
              </w:rPr>
              <w:lastRenderedPageBreak/>
              <w:t>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</w:t>
            </w:r>
            <w:r>
              <w:rPr>
                <w:rFonts w:ascii="Times New Roman" w:hAnsi="Times New Roman"/>
              </w:rPr>
              <w:lastRenderedPageBreak/>
              <w:t xml:space="preserve">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</w:t>
            </w:r>
            <w:r>
              <w:rPr>
                <w:rFonts w:ascii="Times New Roman" w:hAnsi="Times New Roman"/>
              </w:rPr>
              <w:lastRenderedPageBreak/>
              <w:t>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</w:t>
            </w:r>
            <w:r>
              <w:rPr>
                <w:rFonts w:ascii="Times New Roman" w:hAnsi="Times New Roman"/>
              </w:rPr>
              <w:lastRenderedPageBreak/>
              <w:t xml:space="preserve">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</w:t>
            </w:r>
            <w:r>
              <w:rPr>
                <w:rFonts w:ascii="Times New Roman" w:hAnsi="Times New Roman"/>
              </w:rPr>
              <w:lastRenderedPageBreak/>
              <w:t>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>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</w:t>
            </w:r>
            <w:r>
              <w:rPr>
                <w:rFonts w:ascii="Times New Roman" w:hAnsi="Times New Roman"/>
              </w:rPr>
              <w:lastRenderedPageBreak/>
              <w:t xml:space="preserve">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использования оборудования. Коррекция </w:t>
            </w:r>
            <w:r>
              <w:rPr>
                <w:rFonts w:ascii="Times New Roman" w:hAnsi="Times New Roman"/>
              </w:rPr>
              <w:lastRenderedPageBreak/>
              <w:t>плана административного контроля.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EE6165"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  <w:vMerge/>
          </w:tcPr>
          <w:p w:rsidR="00EE6165" w:rsidRDefault="00EE6165"/>
        </w:tc>
        <w:tc>
          <w:tcPr>
            <w:tcW w:w="0" w:type="auto"/>
          </w:tcPr>
          <w:p w:rsidR="00EE6165" w:rsidRDefault="00CB5AD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E6165" w:rsidRDefault="00CB5AD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</w:t>
            </w:r>
            <w:r>
              <w:rPr>
                <w:rFonts w:ascii="Times New Roman" w:hAnsi="Times New Roman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lastRenderedPageBreak/>
              <w:t>Функционирование школы полного дня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  <w:tr w:rsidR="00EE6165"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E6165" w:rsidRDefault="00CB5AD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E6165" w:rsidRDefault="00EE6165"/>
        </w:tc>
        <w:tc>
          <w:tcPr>
            <w:tcW w:w="0" w:type="auto"/>
          </w:tcPr>
          <w:p w:rsidR="00EE6165" w:rsidRDefault="00EE6165"/>
        </w:tc>
      </w:tr>
    </w:tbl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 xml:space="preserve">3.2. Описание дефицитов по каждому магистральному </w:t>
      </w:r>
      <w:r w:rsidR="00910218">
        <w:rPr>
          <w:rFonts w:ascii="Times New Roman" w:hAnsi="Times New Roman" w:cs="Times New Roman"/>
          <w:sz w:val="28"/>
          <w:szCs w:val="28"/>
        </w:rPr>
        <w:t>направлению и ключевому условию</w:t>
      </w:r>
    </w:p>
    <w:p w:rsidR="00910218" w:rsidRPr="002855D8" w:rsidRDefault="0091021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-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lastRenderedPageBreak/>
              <w:t xml:space="preserve">Не используются возможности реализации образовательной программы в сетевой форме. 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lastRenderedPageBreak/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/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910218" w:rsidTr="00770806">
        <w:tc>
          <w:tcPr>
            <w:tcW w:w="0" w:type="auto"/>
          </w:tcPr>
          <w:p w:rsidR="00910218" w:rsidRDefault="00910218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</w:tr>
    </w:tbl>
    <w:p w:rsidR="00910218" w:rsidRDefault="0091021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7708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040"/>
      </w:tblGrid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</w:tbl>
    <w:p w:rsidR="00770806" w:rsidRPr="002855D8" w:rsidRDefault="0077080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lastRenderedPageBreak/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</w:tr>
    </w:tbl>
    <w:p w:rsidR="002855D8" w:rsidRDefault="0077080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Творчество-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lastRenderedPageBreak/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lastRenderedPageBreak/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770806" w:rsidRDefault="0077080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Профориентация-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</w:tbl>
    <w:p w:rsidR="00770806" w:rsidRDefault="0077080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Школьная команда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/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</w:tr>
      <w:tr w:rsidR="00770806" w:rsidTr="00770806">
        <w:tc>
          <w:tcPr>
            <w:tcW w:w="0" w:type="auto"/>
          </w:tcPr>
          <w:p w:rsidR="00770806" w:rsidRDefault="00770806" w:rsidP="0077080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</w:tr>
      <w:tr w:rsidR="00AD3787" w:rsidTr="00770806">
        <w:tc>
          <w:tcPr>
            <w:tcW w:w="0" w:type="auto"/>
          </w:tcPr>
          <w:p w:rsidR="00AD3787" w:rsidRDefault="00AD3787" w:rsidP="00770806">
            <w:pPr>
              <w:rPr>
                <w:rFonts w:ascii="Times New Roman" w:hAnsi="Times New Roman"/>
              </w:rPr>
            </w:pPr>
          </w:p>
        </w:tc>
      </w:tr>
    </w:tbl>
    <w:p w:rsidR="00770806" w:rsidRDefault="00770806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87" w:rsidRDefault="00AD378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87" w:rsidRDefault="00AD378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87" w:rsidRDefault="00AD378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Школьный климат-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/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>
              <w:rPr>
                <w:rFonts w:ascii="Times New Roman" w:hAnsi="Times New Roman"/>
              </w:rPr>
              <w:t>из целевых группам</w:t>
            </w:r>
            <w:proofErr w:type="gramEnd"/>
            <w:r>
              <w:rPr>
                <w:rFonts w:ascii="Times New Roman" w:hAnsi="Times New Roman"/>
              </w:rPr>
              <w:t xml:space="preserve"> обучающихся.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/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/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lastRenderedPageBreak/>
              <w:t>Кадровый дефицит (отсутствие в организации психолога и/или социального педагога).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</w:tr>
    </w:tbl>
    <w:p w:rsidR="00AD3787" w:rsidRDefault="00AD378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среда –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lastRenderedPageBreak/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lastRenderedPageBreak/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D3787" w:rsidTr="00983A6F">
        <w:tc>
          <w:tcPr>
            <w:tcW w:w="0" w:type="auto"/>
          </w:tcPr>
          <w:p w:rsidR="00AD3787" w:rsidRDefault="00AD3787" w:rsidP="00983A6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</w:tr>
    </w:tbl>
    <w:p w:rsidR="00AD3787" w:rsidRDefault="00AD378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787" w:rsidRPr="00AD3787" w:rsidRDefault="002855D8" w:rsidP="00AD3787">
      <w:pPr>
        <w:numPr>
          <w:ilvl w:val="0"/>
          <w:numId w:val="7"/>
        </w:numPr>
        <w:spacing w:after="22" w:line="239" w:lineRule="auto"/>
        <w:ind w:right="57" w:firstLine="283"/>
        <w:jc w:val="both"/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</w:t>
      </w:r>
      <w:r w:rsidR="00AD3787">
        <w:rPr>
          <w:rFonts w:ascii="Times New Roman" w:hAnsi="Times New Roman" w:cs="Times New Roman"/>
          <w:sz w:val="28"/>
          <w:szCs w:val="28"/>
        </w:rPr>
        <w:t xml:space="preserve">торов влияния на развитие школы: </w:t>
      </w:r>
    </w:p>
    <w:p w:rsidR="00AD3787" w:rsidRPr="00AD3787" w:rsidRDefault="00AD3787" w:rsidP="00AD3787">
      <w:pPr>
        <w:pStyle w:val="a3"/>
        <w:numPr>
          <w:ilvl w:val="1"/>
          <w:numId w:val="4"/>
        </w:numPr>
        <w:spacing w:after="22" w:line="239" w:lineRule="auto"/>
        <w:ind w:right="57"/>
        <w:jc w:val="both"/>
      </w:pPr>
      <w:r w:rsidRPr="00AD3787">
        <w:rPr>
          <w:rFonts w:ascii="Times New Roman" w:hAnsi="Times New Roman" w:cs="Times New Roman"/>
          <w:sz w:val="28"/>
          <w:szCs w:val="28"/>
        </w:rPr>
        <w:t>Преобладание в деятельности отдельных педагогов традиционных образовательных технологий, не учитывающих особенности развития современных детей</w:t>
      </w:r>
    </w:p>
    <w:p w:rsidR="00AD3787" w:rsidRPr="00B86298" w:rsidRDefault="00B86298" w:rsidP="00B86298">
      <w:pPr>
        <w:pStyle w:val="a3"/>
        <w:numPr>
          <w:ilvl w:val="1"/>
          <w:numId w:val="4"/>
        </w:numPr>
        <w:spacing w:after="22" w:line="239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86298">
        <w:rPr>
          <w:rFonts w:ascii="Times New Roman" w:hAnsi="Times New Roman" w:cs="Times New Roman"/>
          <w:sz w:val="28"/>
          <w:szCs w:val="28"/>
        </w:rPr>
        <w:t>Недостаточ</w:t>
      </w:r>
      <w:r>
        <w:rPr>
          <w:rFonts w:ascii="Times New Roman" w:hAnsi="Times New Roman" w:cs="Times New Roman"/>
          <w:sz w:val="28"/>
          <w:szCs w:val="28"/>
        </w:rPr>
        <w:t>ная активность родительской об</w:t>
      </w:r>
      <w:r w:rsidRPr="00B86298">
        <w:rPr>
          <w:rFonts w:ascii="Times New Roman" w:hAnsi="Times New Roman" w:cs="Times New Roman"/>
          <w:sz w:val="28"/>
          <w:szCs w:val="28"/>
        </w:rPr>
        <w:t>щественности в создании детско-взрослой общности</w:t>
      </w:r>
    </w:p>
    <w:p w:rsidR="00B86298" w:rsidRDefault="00B86298" w:rsidP="00AD3787">
      <w:pPr>
        <w:pStyle w:val="a3"/>
        <w:numPr>
          <w:ilvl w:val="1"/>
          <w:numId w:val="4"/>
        </w:numPr>
        <w:spacing w:after="22" w:line="239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мобильной сети в отдаленных пунктах</w:t>
      </w:r>
    </w:p>
    <w:p w:rsidR="00B86298" w:rsidRDefault="00B86298" w:rsidP="00AD3787">
      <w:pPr>
        <w:pStyle w:val="a3"/>
        <w:numPr>
          <w:ilvl w:val="1"/>
          <w:numId w:val="4"/>
        </w:numPr>
        <w:spacing w:after="22" w:line="239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достаточного финансирования</w:t>
      </w:r>
    </w:p>
    <w:p w:rsidR="00B86298" w:rsidRDefault="00B86298" w:rsidP="00AD3787">
      <w:pPr>
        <w:pStyle w:val="a3"/>
        <w:numPr>
          <w:ilvl w:val="1"/>
          <w:numId w:val="4"/>
        </w:numPr>
        <w:spacing w:after="22" w:line="239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учащихся с ОВЗ</w:t>
      </w:r>
    </w:p>
    <w:p w:rsidR="00B86298" w:rsidRDefault="00B86298" w:rsidP="00AD3787">
      <w:pPr>
        <w:pStyle w:val="a3"/>
        <w:numPr>
          <w:ilvl w:val="1"/>
          <w:numId w:val="4"/>
        </w:numPr>
        <w:spacing w:after="22" w:line="239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мотивация учащихся к обучению и получению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хнаний</w:t>
      </w:r>
      <w:proofErr w:type="spellEnd"/>
    </w:p>
    <w:p w:rsidR="00B86298" w:rsidRPr="00B86298" w:rsidRDefault="00B86298" w:rsidP="00AD3787">
      <w:pPr>
        <w:pStyle w:val="a3"/>
        <w:numPr>
          <w:ilvl w:val="1"/>
          <w:numId w:val="4"/>
        </w:numPr>
        <w:spacing w:after="22" w:line="239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материально- техническая оснащенность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6298" w:rsidRDefault="00B8629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86298" w:rsidRPr="002E40CF" w:rsidRDefault="00B86298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2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8618220" cy="4411980"/>
            <wp:effectExtent l="0" t="0" r="0" b="7620"/>
            <wp:docPr id="1" name="Рисунок 1" descr="C:\Users\Школа Горки\Downloads\2024-12-09_10-39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орки\Downloads\2024-12-09_10-39-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" t="5749" r="-262" b="4273"/>
                    <a:stretch/>
                  </pic:blipFill>
                  <pic:spPr bwMode="auto">
                    <a:xfrm>
                      <a:off x="0" y="0"/>
                      <a:ext cx="8620577" cy="441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 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балла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2B00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5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16"/>
        <w:gridCol w:w="2846"/>
        <w:gridCol w:w="2280"/>
        <w:gridCol w:w="2633"/>
        <w:gridCol w:w="2551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F83A5F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A61F06" w:rsidRDefault="00A61F06" w:rsidP="00A61F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61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100 % учителей используют федеральные программы.</w:t>
            </w:r>
          </w:p>
          <w:p w:rsidR="00A61F06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2.Более 50 % учителей имеют первую квалификационную категорию.</w:t>
            </w:r>
          </w:p>
          <w:p w:rsidR="00A61F06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Все учителя используют ЦОС</w:t>
            </w:r>
          </w:p>
          <w:p w:rsidR="00A61F06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Полная кадровая обеспеченность</w:t>
            </w:r>
          </w:p>
          <w:p w:rsidR="00A61F06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5.Полное укомплектование учебными пособиями</w:t>
            </w:r>
          </w:p>
          <w:p w:rsidR="00A61F06" w:rsidRPr="0075658D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Отсутствие 9-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классников, не получивших аттестат</w:t>
            </w:r>
          </w:p>
        </w:tc>
        <w:tc>
          <w:tcPr>
            <w:tcW w:w="774" w:type="pct"/>
          </w:tcPr>
          <w:p w:rsidR="001825B2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Низкая вовлеченность родителей и учеников в ЦОС</w:t>
            </w:r>
          </w:p>
          <w:p w:rsidR="00A61F06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Отсутствие призеров олимпиад на региональном уровне</w:t>
            </w:r>
          </w:p>
          <w:p w:rsidR="00A61F06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Отсутствие доступной среды для инвалидов</w:t>
            </w:r>
          </w:p>
          <w:p w:rsidR="00A61F06" w:rsidRPr="0075658D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Не все педагогические работники вовремя проходят курсы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повышения квалификации</w:t>
            </w:r>
          </w:p>
        </w:tc>
        <w:tc>
          <w:tcPr>
            <w:tcW w:w="913" w:type="pct"/>
          </w:tcPr>
          <w:p w:rsidR="001825B2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 Постепенное увеличение вовлеченности родителей в ЦОС</w:t>
            </w:r>
          </w:p>
          <w:p w:rsidR="00A61F06" w:rsidRPr="0075658D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Увеличение призовых мест на муниципальном уровне</w:t>
            </w:r>
          </w:p>
        </w:tc>
        <w:tc>
          <w:tcPr>
            <w:tcW w:w="875" w:type="pct"/>
          </w:tcPr>
          <w:p w:rsidR="001825B2" w:rsidRPr="0075658D" w:rsidRDefault="00A61F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Негативное реакция на введение входа на электронные ресурсы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Default="000E684E" w:rsidP="000E6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1.Наличие программы воспитания.</w:t>
            </w:r>
          </w:p>
          <w:p w:rsidR="000E684E" w:rsidRDefault="000E684E" w:rsidP="000E6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учащихся в РДДМ «Движение Первых»</w:t>
            </w:r>
          </w:p>
          <w:p w:rsidR="000E684E" w:rsidRDefault="000E684E" w:rsidP="000E6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3.Функционирование совета родителей и обучающихся</w:t>
            </w:r>
          </w:p>
          <w:p w:rsidR="000E684E" w:rsidRPr="000E684E" w:rsidRDefault="000E684E" w:rsidP="000E68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4.Развитие деятельности школьного музея, патриотического клуба</w:t>
            </w:r>
          </w:p>
        </w:tc>
        <w:tc>
          <w:tcPr>
            <w:tcW w:w="774" w:type="pct"/>
          </w:tcPr>
          <w:p w:rsidR="001825B2" w:rsidRPr="0075658D" w:rsidRDefault="000E68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1.Малое количество детских объединений</w:t>
            </w:r>
          </w:p>
        </w:tc>
        <w:tc>
          <w:tcPr>
            <w:tcW w:w="913" w:type="pct"/>
          </w:tcPr>
          <w:p w:rsidR="001825B2" w:rsidRPr="0075658D" w:rsidRDefault="000E684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1.Увеличение количества участников РДДМ «Движение Первых»</w:t>
            </w:r>
          </w:p>
        </w:tc>
        <w:tc>
          <w:tcPr>
            <w:tcW w:w="875" w:type="pct"/>
          </w:tcPr>
          <w:p w:rsidR="001825B2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1.Снижение количества учащихся</w:t>
            </w:r>
          </w:p>
          <w:p w:rsidR="004729B1" w:rsidRPr="0075658D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2.Нет финансовой возможности для введения школьной символики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Default="004729B1" w:rsidP="004729B1">
            <w:pPr>
              <w:pStyle w:val="a3"/>
              <w:widowControl w:val="0"/>
              <w:numPr>
                <w:ilvl w:val="1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учащихся начальных классов обеспечены горячим питанием</w:t>
            </w:r>
          </w:p>
          <w:p w:rsidR="004729B1" w:rsidRDefault="004729B1" w:rsidP="004729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2.Реализация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  <w:p w:rsidR="004729B1" w:rsidRPr="004729B1" w:rsidRDefault="004729B1" w:rsidP="004729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3.Наличие призеров различных соревнований</w:t>
            </w:r>
          </w:p>
        </w:tc>
        <w:tc>
          <w:tcPr>
            <w:tcW w:w="774" w:type="pct"/>
          </w:tcPr>
          <w:p w:rsidR="001825B2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1.Снижение качества здоровья обучающихся</w:t>
            </w:r>
          </w:p>
          <w:p w:rsidR="004729B1" w:rsidRPr="0075658D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2.Отсутсвие обучающихся имеющих знаки отличия ГТО</w:t>
            </w:r>
          </w:p>
        </w:tc>
        <w:tc>
          <w:tcPr>
            <w:tcW w:w="913" w:type="pct"/>
          </w:tcPr>
          <w:p w:rsidR="001825B2" w:rsidRPr="0075658D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1.Повышение вовлеченности участия школьников в соревнованиях  </w:t>
            </w:r>
          </w:p>
        </w:tc>
        <w:tc>
          <w:tcPr>
            <w:tcW w:w="875" w:type="pct"/>
          </w:tcPr>
          <w:p w:rsidR="001825B2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1.Низкая материально-техническая обеспеченность спортивным инвентарем</w:t>
            </w:r>
          </w:p>
          <w:p w:rsidR="004729B1" w:rsidRPr="0075658D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2.Отсутствие финансирования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4729B1" w:rsidRDefault="004729B1" w:rsidP="004729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1.Почти все учащиеся посещают школьный театр</w:t>
            </w:r>
          </w:p>
          <w:p w:rsidR="004729B1" w:rsidRDefault="004729B1" w:rsidP="004729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2.Наличие призеров творческих конкурсов</w:t>
            </w:r>
          </w:p>
          <w:p w:rsidR="004729B1" w:rsidRDefault="004729B1" w:rsidP="004729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3.Реализация сетевой формы обучения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729B1" w:rsidRPr="004729B1" w:rsidRDefault="004729B1" w:rsidP="004729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4.Проведение школьных выступлений, концертов</w:t>
            </w:r>
          </w:p>
        </w:tc>
        <w:tc>
          <w:tcPr>
            <w:tcW w:w="774" w:type="pct"/>
          </w:tcPr>
          <w:p w:rsidR="001825B2" w:rsidRPr="0075658D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1.Отсутствие школьного хора</w:t>
            </w:r>
          </w:p>
        </w:tc>
        <w:tc>
          <w:tcPr>
            <w:tcW w:w="913" w:type="pct"/>
          </w:tcPr>
          <w:p w:rsidR="001825B2" w:rsidRPr="0075658D" w:rsidRDefault="004729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Создан 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875" w:type="pct"/>
          </w:tcPr>
          <w:p w:rsidR="00F83A5F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1.Отсутствие финансирования творческих объединений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1.Реализация курса «Моя Россия- мои горизонты»</w:t>
            </w:r>
          </w:p>
          <w:p w:rsidR="00F83A5F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</w:t>
            </w:r>
          </w:p>
          <w:p w:rsidR="00F83A5F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Проведение экскурсий на предприятия</w:t>
            </w:r>
          </w:p>
        </w:tc>
        <w:tc>
          <w:tcPr>
            <w:tcW w:w="774" w:type="pct"/>
          </w:tcPr>
          <w:p w:rsidR="001825B2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1.Отсутствие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 </w:t>
            </w:r>
          </w:p>
          <w:p w:rsidR="00F83A5F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1.Учащиеся не посещают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профпробы</w:t>
            </w:r>
            <w:proofErr w:type="spellEnd"/>
          </w:p>
        </w:tc>
        <w:tc>
          <w:tcPr>
            <w:tcW w:w="913" w:type="pct"/>
          </w:tcPr>
          <w:p w:rsidR="001825B2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1.Увеличение числа экскурсий</w:t>
            </w:r>
          </w:p>
          <w:p w:rsidR="00F83A5F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проекте «Билет в будущее»</w:t>
            </w:r>
          </w:p>
          <w:p w:rsidR="00F83A5F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1.Маленькое количество учащихся не дает возможность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1825B2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1.Наличие призеров конкурсов педагогического мастерства</w:t>
            </w:r>
          </w:p>
          <w:p w:rsidR="00F83A5F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2.Более 50% учителей имеют первую квалификационную категорию</w:t>
            </w:r>
          </w:p>
          <w:p w:rsidR="00F83A5F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3.Около 90 % учителей вовремя проходят курсы повышения квалификации</w:t>
            </w:r>
          </w:p>
        </w:tc>
        <w:tc>
          <w:tcPr>
            <w:tcW w:w="774" w:type="pct"/>
          </w:tcPr>
          <w:p w:rsidR="001825B2" w:rsidRPr="0075658D" w:rsidRDefault="00F83A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1.Слабая вовлеченность учитель в ЦОС</w:t>
            </w:r>
          </w:p>
        </w:tc>
        <w:tc>
          <w:tcPr>
            <w:tcW w:w="913" w:type="pct"/>
          </w:tcPr>
          <w:p w:rsidR="001825B2" w:rsidRPr="0075658D" w:rsidRDefault="00F542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Повышение интереса к участию в конкурсах</w:t>
            </w:r>
          </w:p>
        </w:tc>
        <w:tc>
          <w:tcPr>
            <w:tcW w:w="875" w:type="pct"/>
          </w:tcPr>
          <w:p w:rsidR="001825B2" w:rsidRPr="0075658D" w:rsidRDefault="00F542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Отсутствие финансирования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Default="00F542D5" w:rsidP="00F542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90% учеников прошли СПТ</w:t>
            </w:r>
          </w:p>
          <w:p w:rsidR="00F542D5" w:rsidRPr="00F542D5" w:rsidRDefault="00F542D5" w:rsidP="00F542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Психолого-педагогическая помощь обучающимся</w:t>
            </w:r>
          </w:p>
        </w:tc>
        <w:tc>
          <w:tcPr>
            <w:tcW w:w="774" w:type="pct"/>
          </w:tcPr>
          <w:p w:rsidR="001825B2" w:rsidRPr="0075658D" w:rsidRDefault="00F542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 штате педагога-дефектолога, социального педагога</w:t>
            </w:r>
          </w:p>
        </w:tc>
        <w:tc>
          <w:tcPr>
            <w:tcW w:w="913" w:type="pct"/>
          </w:tcPr>
          <w:p w:rsidR="001825B2" w:rsidRPr="0075658D" w:rsidRDefault="00F542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1.Работа психолого-педагогического консилиума</w:t>
            </w:r>
          </w:p>
        </w:tc>
        <w:tc>
          <w:tcPr>
            <w:tcW w:w="875" w:type="pct"/>
          </w:tcPr>
          <w:p w:rsidR="001825B2" w:rsidRPr="0075658D" w:rsidRDefault="00F542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1.Отсутствие финансовой возможности для оборудования кабинета психолога</w:t>
            </w:r>
          </w:p>
        </w:tc>
      </w:tr>
      <w:tr w:rsidR="00F83A5F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Default="00F542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Подключение к высо</w:t>
            </w:r>
            <w:r w:rsidR="0094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скоростному интернету. </w:t>
            </w:r>
          </w:p>
          <w:p w:rsidR="009447A7" w:rsidRDefault="009447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Интеграция школьной и внеурочной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9447A7" w:rsidRPr="0075658D" w:rsidRDefault="009447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ЦОС</w:t>
            </w:r>
          </w:p>
        </w:tc>
        <w:tc>
          <w:tcPr>
            <w:tcW w:w="774" w:type="pct"/>
          </w:tcPr>
          <w:p w:rsidR="001825B2" w:rsidRPr="0075658D" w:rsidRDefault="009447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Низкая активность в ФГИС Моя школа 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913" w:type="pct"/>
          </w:tcPr>
          <w:p w:rsidR="001825B2" w:rsidRPr="0075658D" w:rsidRDefault="009447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Активация работы в ФГИС Моя школа и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875" w:type="pct"/>
          </w:tcPr>
          <w:p w:rsidR="001825B2" w:rsidRPr="0075658D" w:rsidRDefault="009447A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возможности организации персональных учебных мест компьютерами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выходом в интернет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:rsidTr="00CB5ADE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CB5AD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rPr>
          <w:trHeight w:val="495"/>
        </w:trPr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B5ADE">
        <w:tc>
          <w:tcPr>
            <w:tcW w:w="337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2. Информатизация образовательного процесса и управления, делопроизводства.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3. Расширение перечня образовательных возможностей, социально-образовательных партнерств.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4. Создание эффективной профильной системы обучения и развитие проектной деятельности обучающихся.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5. Повышение эффективности системы по работе с одаренными и талантливыми детьми.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A53F83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A53F83" w:rsidRPr="00A53F83" w:rsidRDefault="00A53F83" w:rsidP="00A53F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7. Уменьшение замечаний от органов надзора и контроля в сфере охраны труда и безопасности.</w:t>
      </w:r>
    </w:p>
    <w:p w:rsidR="00A53F83" w:rsidRPr="00A53F83" w:rsidRDefault="00A53F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A53F83" w:rsidRDefault="007C3589" w:rsidP="00A53F8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1. Модернизация и </w:t>
      </w:r>
      <w:proofErr w:type="spellStart"/>
      <w:r w:rsidRPr="00A53F83">
        <w:rPr>
          <w:rFonts w:ascii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управленческих и образовательных процессов, документооборота.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2. Интеграция в образовательном процессе урочной, внеурочной и </w:t>
      </w:r>
      <w:proofErr w:type="spellStart"/>
      <w:r w:rsidRPr="00A53F83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3. Проведение опросов и </w:t>
      </w:r>
      <w:proofErr w:type="spellStart"/>
      <w:r w:rsidRPr="00A53F83">
        <w:rPr>
          <w:rFonts w:ascii="Times New Roman" w:hAnsi="Times New Roman" w:cs="Times New Roman"/>
          <w:color w:val="000000"/>
          <w:sz w:val="28"/>
          <w:szCs w:val="28"/>
        </w:rPr>
        <w:t>анкетирований</w:t>
      </w:r>
      <w:proofErr w:type="spellEnd"/>
      <w:r w:rsidRPr="00A53F83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уровня удовлетворенности услугами школы, существующими в нем процессами.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5. Организация стажировок и повышения квалификации педагогических работников, обмена опытом.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6. Обновление материально-технического оснащения школы.</w:t>
      </w:r>
    </w:p>
    <w:p w:rsidR="00A53F83" w:rsidRPr="00A53F83" w:rsidRDefault="00A53F83" w:rsidP="00A53F83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53F83">
        <w:rPr>
          <w:rFonts w:ascii="Times New Roman" w:hAnsi="Times New Roman" w:cs="Times New Roman"/>
          <w:color w:val="000000"/>
          <w:sz w:val="28"/>
          <w:szCs w:val="28"/>
        </w:rPr>
        <w:t>7. Совершенствование системы мониторинга, статистики и оценки качества образования.</w:t>
      </w:r>
    </w:p>
    <w:p w:rsidR="00A53F83" w:rsidRPr="00A53F83" w:rsidRDefault="00A53F83" w:rsidP="00A53F8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CB5ADE">
        <w:tc>
          <w:tcPr>
            <w:tcW w:w="1488" w:type="pct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B5ADE">
        <w:tc>
          <w:tcPr>
            <w:tcW w:w="1488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CB5ADE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CB5AD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CB5AD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CB5ADE">
        <w:trPr>
          <w:trHeight w:val="20"/>
        </w:trPr>
        <w:tc>
          <w:tcPr>
            <w:tcW w:w="943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B5ADE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CB5AD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CB5ADE">
        <w:trPr>
          <w:trHeight w:val="20"/>
        </w:trPr>
        <w:tc>
          <w:tcPr>
            <w:tcW w:w="943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CB5A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B5A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45" w:rsidRDefault="00B95E45">
      <w:pPr>
        <w:spacing w:after="0" w:line="240" w:lineRule="auto"/>
      </w:pPr>
      <w:r>
        <w:separator/>
      </w:r>
    </w:p>
  </w:endnote>
  <w:endnote w:type="continuationSeparator" w:id="0">
    <w:p w:rsidR="00B95E45" w:rsidRDefault="00B9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770806" w:rsidRDefault="007708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7A7">
          <w:rPr>
            <w:noProof/>
          </w:rPr>
          <w:t>10</w:t>
        </w:r>
        <w:r>
          <w:fldChar w:fldCharType="end"/>
        </w:r>
      </w:p>
    </w:sdtContent>
  </w:sdt>
  <w:p w:rsidR="00770806" w:rsidRDefault="007708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45" w:rsidRDefault="00B95E45">
      <w:pPr>
        <w:spacing w:after="0" w:line="240" w:lineRule="auto"/>
      </w:pPr>
      <w:r>
        <w:separator/>
      </w:r>
    </w:p>
  </w:footnote>
  <w:footnote w:type="continuationSeparator" w:id="0">
    <w:p w:rsidR="00B95E45" w:rsidRDefault="00B9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770806" w:rsidRDefault="007708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7A7">
          <w:rPr>
            <w:noProof/>
          </w:rPr>
          <w:t>190</w:t>
        </w:r>
        <w:r>
          <w:fldChar w:fldCharType="end"/>
        </w:r>
      </w:p>
    </w:sdtContent>
  </w:sdt>
  <w:p w:rsidR="00770806" w:rsidRDefault="007708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17E"/>
    <w:multiLevelType w:val="multilevel"/>
    <w:tmpl w:val="C480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DFE26206">
      <w:numFmt w:val="decimal"/>
      <w:lvlText w:val=""/>
      <w:lvlJc w:val="left"/>
    </w:lvl>
    <w:lvl w:ilvl="2" w:tplc="0D6AF1EA">
      <w:numFmt w:val="decimal"/>
      <w:lvlText w:val=""/>
      <w:lvlJc w:val="left"/>
    </w:lvl>
    <w:lvl w:ilvl="3" w:tplc="3C781C5A">
      <w:numFmt w:val="decimal"/>
      <w:lvlText w:val=""/>
      <w:lvlJc w:val="left"/>
    </w:lvl>
    <w:lvl w:ilvl="4" w:tplc="F7F61A80">
      <w:numFmt w:val="decimal"/>
      <w:lvlText w:val=""/>
      <w:lvlJc w:val="left"/>
    </w:lvl>
    <w:lvl w:ilvl="5" w:tplc="178CA058">
      <w:numFmt w:val="decimal"/>
      <w:lvlText w:val=""/>
      <w:lvlJc w:val="left"/>
    </w:lvl>
    <w:lvl w:ilvl="6" w:tplc="CF5809AA">
      <w:numFmt w:val="decimal"/>
      <w:lvlText w:val=""/>
      <w:lvlJc w:val="left"/>
    </w:lvl>
    <w:lvl w:ilvl="7" w:tplc="2C16B3DE">
      <w:numFmt w:val="decimal"/>
      <w:lvlText w:val=""/>
      <w:lvlJc w:val="left"/>
    </w:lvl>
    <w:lvl w:ilvl="8" w:tplc="C25CDA12">
      <w:numFmt w:val="decimal"/>
      <w:lvlText w:val=""/>
      <w:lvlJc w:val="left"/>
    </w:lvl>
  </w:abstractNum>
  <w:abstractNum w:abstractNumId="2" w15:restartNumberingAfterBreak="0">
    <w:nsid w:val="337E27D9"/>
    <w:multiLevelType w:val="multilevel"/>
    <w:tmpl w:val="AFB4FDFA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F07ED0"/>
    <w:multiLevelType w:val="hybridMultilevel"/>
    <w:tmpl w:val="853CDC0A"/>
    <w:lvl w:ilvl="0" w:tplc="162858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8188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0637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ED14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7CA69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AAE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EAD4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08BDF2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67D3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367158"/>
    <w:multiLevelType w:val="hybridMultilevel"/>
    <w:tmpl w:val="0E90F036"/>
    <w:lvl w:ilvl="0" w:tplc="08F6499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C12B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61F1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0B56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2BDA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1C9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7D2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899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F69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0D9F"/>
    <w:rsid w:val="000E684E"/>
    <w:rsid w:val="000E6856"/>
    <w:rsid w:val="0011701E"/>
    <w:rsid w:val="0012007B"/>
    <w:rsid w:val="00127045"/>
    <w:rsid w:val="0012722C"/>
    <w:rsid w:val="001625AF"/>
    <w:rsid w:val="001825B2"/>
    <w:rsid w:val="001874B7"/>
    <w:rsid w:val="001A687A"/>
    <w:rsid w:val="001A7EA6"/>
    <w:rsid w:val="001D71FA"/>
    <w:rsid w:val="002120BE"/>
    <w:rsid w:val="002439CF"/>
    <w:rsid w:val="00253405"/>
    <w:rsid w:val="002855D8"/>
    <w:rsid w:val="002A73EC"/>
    <w:rsid w:val="002B008F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729B1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262E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70806"/>
    <w:rsid w:val="007A0F61"/>
    <w:rsid w:val="007B5764"/>
    <w:rsid w:val="007C3589"/>
    <w:rsid w:val="007C6F12"/>
    <w:rsid w:val="007D67A3"/>
    <w:rsid w:val="007E04B0"/>
    <w:rsid w:val="007E379D"/>
    <w:rsid w:val="00804544"/>
    <w:rsid w:val="00805851"/>
    <w:rsid w:val="008179F0"/>
    <w:rsid w:val="00841659"/>
    <w:rsid w:val="00845247"/>
    <w:rsid w:val="00864F88"/>
    <w:rsid w:val="008B1BA2"/>
    <w:rsid w:val="00910218"/>
    <w:rsid w:val="0091554C"/>
    <w:rsid w:val="009447A7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53F83"/>
    <w:rsid w:val="00A61F06"/>
    <w:rsid w:val="00A66C55"/>
    <w:rsid w:val="00A9450E"/>
    <w:rsid w:val="00AD3787"/>
    <w:rsid w:val="00AE38A8"/>
    <w:rsid w:val="00AE6740"/>
    <w:rsid w:val="00AE71C7"/>
    <w:rsid w:val="00B660FA"/>
    <w:rsid w:val="00B86298"/>
    <w:rsid w:val="00B94813"/>
    <w:rsid w:val="00B95E45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B5ADE"/>
    <w:rsid w:val="00CC46AB"/>
    <w:rsid w:val="00CC5D0C"/>
    <w:rsid w:val="00D05772"/>
    <w:rsid w:val="00D231CC"/>
    <w:rsid w:val="00D232AF"/>
    <w:rsid w:val="00D31A7C"/>
    <w:rsid w:val="00D34140"/>
    <w:rsid w:val="00D4125C"/>
    <w:rsid w:val="00D476E0"/>
    <w:rsid w:val="00D54EA9"/>
    <w:rsid w:val="00D90F0F"/>
    <w:rsid w:val="00DA7B95"/>
    <w:rsid w:val="00DD19CD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E6165"/>
    <w:rsid w:val="00EF1024"/>
    <w:rsid w:val="00F046CD"/>
    <w:rsid w:val="00F16BA3"/>
    <w:rsid w:val="00F542D5"/>
    <w:rsid w:val="00F83A5F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D88D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F508-7841-473B-B42E-CC5DD912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190</Pages>
  <Words>31988</Words>
  <Characters>182333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Школа Горки</cp:lastModifiedBy>
  <cp:revision>12</cp:revision>
  <cp:lastPrinted>2023-08-02T05:33:00Z</cp:lastPrinted>
  <dcterms:created xsi:type="dcterms:W3CDTF">2023-09-04T14:53:00Z</dcterms:created>
  <dcterms:modified xsi:type="dcterms:W3CDTF">2024-12-09T09:23:00Z</dcterms:modified>
</cp:coreProperties>
</file>